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lang w:val="ru-RU"/>
        </w:rPr>
      </w:pPr>
      <w:r>
        <w:rPr>
          <w:rFonts w:ascii="Times New Roman" w:hAnsi="Times New Roman" w:cs="Times New Roman"/>
          <w:lang w:val="ru-RU"/>
        </w:rPr>
        <w:t>视力标灯箱使用说明书</w:t>
      </w:r>
    </w:p>
    <w:p>
      <w:pPr>
        <w:pBdr>
          <w:bottom w:val="single" w:color="auto" w:sz="6" w:space="1"/>
        </w:pBdr>
        <w:rPr>
          <w:rFonts w:ascii="Times New Roman" w:hAnsi="Times New Roman" w:cs="Times New Roman"/>
          <w:lang w:val="ru-RU"/>
        </w:rPr>
      </w:pPr>
      <w:r>
        <w:rPr>
          <w:rFonts w:ascii="Times New Roman" w:hAnsi="Times New Roman" w:cs="Times New Roman"/>
          <w:lang w:val="ru-RU"/>
        </w:rPr>
        <w:t>Инструкция по применению таблицы остроты зрения с подсветкой</w:t>
      </w:r>
    </w:p>
    <w:p>
      <w:pPr>
        <w:pStyle w:val="5"/>
        <w:numPr>
          <w:ilvl w:val="0"/>
          <w:numId w:val="1"/>
        </w:numPr>
        <w:ind w:firstLineChars="0"/>
        <w:rPr>
          <w:rFonts w:ascii="Times New Roman" w:hAnsi="Times New Roman" w:cs="Times New Roman"/>
          <w:lang w:val="ru-RU"/>
        </w:rPr>
      </w:pPr>
      <w:r>
        <w:rPr>
          <w:rFonts w:ascii="Times New Roman" w:hAnsi="Times New Roman" w:cs="Times New Roman"/>
          <w:lang w:val="ru-RU"/>
        </w:rPr>
        <w:t>使用范围</w:t>
      </w:r>
    </w:p>
    <w:p>
      <w:pPr>
        <w:pStyle w:val="5"/>
        <w:ind w:left="360" w:firstLine="0" w:firstLineChars="0"/>
        <w:rPr>
          <w:rFonts w:ascii="Times New Roman" w:hAnsi="Times New Roman" w:cs="Times New Roman"/>
          <w:lang w:val="ru-RU"/>
        </w:rPr>
      </w:pPr>
      <w:r>
        <w:rPr>
          <w:rFonts w:ascii="Times New Roman" w:hAnsi="Times New Roman" w:cs="Times New Roman"/>
          <w:lang w:val="ru-RU"/>
        </w:rPr>
        <w:t>Oбласть применения</w:t>
      </w:r>
    </w:p>
    <w:p>
      <w:pPr>
        <w:pStyle w:val="5"/>
        <w:ind w:left="360" w:firstLine="0" w:firstLineChars="0"/>
        <w:rPr>
          <w:rFonts w:ascii="Times New Roman" w:hAnsi="Times New Roman" w:cs="Times New Roman"/>
          <w:lang w:val="ru-RU"/>
        </w:rPr>
      </w:pPr>
      <w:r>
        <w:rPr>
          <w:rFonts w:ascii="Times New Roman" w:hAnsi="Times New Roman" w:cs="Times New Roman"/>
          <w:lang w:val="ru-RU"/>
        </w:rPr>
        <w:t>本产品使用于检查视力</w:t>
      </w:r>
    </w:p>
    <w:p>
      <w:pPr>
        <w:pStyle w:val="5"/>
        <w:ind w:left="360" w:firstLine="0" w:firstLineChars="0"/>
        <w:rPr>
          <w:rFonts w:ascii="Times New Roman" w:hAnsi="Times New Roman" w:cs="Times New Roman"/>
          <w:lang w:val="ru-RU"/>
        </w:rPr>
      </w:pPr>
      <w:r>
        <w:rPr>
          <w:rFonts w:ascii="Times New Roman" w:hAnsi="Times New Roman" w:cs="Times New Roman"/>
          <w:lang w:val="ru-RU"/>
        </w:rPr>
        <w:t>Данный продукт используется для проверки остроты зрения.</w:t>
      </w:r>
    </w:p>
    <w:p>
      <w:pPr>
        <w:pStyle w:val="5"/>
        <w:numPr>
          <w:ilvl w:val="0"/>
          <w:numId w:val="1"/>
        </w:numPr>
        <w:ind w:firstLineChars="0"/>
        <w:rPr>
          <w:rFonts w:ascii="Times New Roman" w:hAnsi="Times New Roman" w:cs="Times New Roman"/>
          <w:lang w:val="ru-RU"/>
        </w:rPr>
      </w:pPr>
      <w:r>
        <w:rPr>
          <w:rFonts w:ascii="Times New Roman" w:hAnsi="Times New Roman" w:cs="Times New Roman"/>
          <w:lang w:val="ru-RU"/>
        </w:rPr>
        <w:t>产品结构</w:t>
      </w:r>
    </w:p>
    <w:p>
      <w:pPr>
        <w:pStyle w:val="5"/>
        <w:ind w:left="360" w:firstLine="0" w:firstLineChars="0"/>
        <w:rPr>
          <w:rFonts w:ascii="Times New Roman" w:hAnsi="Times New Roman" w:cs="Times New Roman"/>
          <w:lang w:val="ru-RU"/>
        </w:rPr>
      </w:pPr>
      <w:r>
        <w:rPr>
          <w:rFonts w:ascii="Times New Roman" w:hAnsi="Times New Roman" w:cs="Times New Roman"/>
          <w:lang w:val="ru-RU"/>
        </w:rPr>
        <w:t>Дизайн продукта</w:t>
      </w:r>
    </w:p>
    <w:p>
      <w:pPr>
        <w:pStyle w:val="5"/>
        <w:ind w:left="360" w:firstLine="0" w:firstLineChars="0"/>
        <w:rPr>
          <w:rFonts w:ascii="Times New Roman" w:hAnsi="Times New Roman" w:cs="Times New Roman"/>
          <w:lang w:val="ru-RU"/>
        </w:rPr>
      </w:pPr>
      <w:r>
        <w:rPr>
          <w:rFonts w:ascii="Times New Roman" w:hAnsi="Times New Roman" w:cs="Times New Roman"/>
          <w:lang w:val="ru-RU"/>
        </w:rPr>
        <w:t>本产品主要由透明灯箱片，导关版，白色LED灯和铝合金整体边框制造而成</w:t>
      </w:r>
    </w:p>
    <w:p>
      <w:pPr>
        <w:pStyle w:val="5"/>
        <w:ind w:left="360" w:firstLine="0" w:firstLineChars="0"/>
        <w:rPr>
          <w:rFonts w:ascii="Times New Roman" w:hAnsi="Times New Roman" w:cs="Times New Roman"/>
          <w:lang w:val="ru-RU"/>
        </w:rPr>
      </w:pPr>
      <w:r>
        <w:rPr>
          <w:rFonts w:ascii="Times New Roman" w:hAnsi="Times New Roman" w:cs="Times New Roman"/>
          <w:lang w:val="ru-RU"/>
        </w:rPr>
        <w:t>В комплект продукта входит: прозрачный корпус с подсветкой, таблица с данными, белый светодиод в алюминиевой рамке.</w:t>
      </w:r>
    </w:p>
    <w:p>
      <w:pPr>
        <w:pStyle w:val="5"/>
        <w:numPr>
          <w:ilvl w:val="0"/>
          <w:numId w:val="1"/>
        </w:numPr>
        <w:ind w:firstLineChars="0"/>
        <w:rPr>
          <w:rFonts w:ascii="Times New Roman" w:hAnsi="Times New Roman" w:cs="Times New Roman"/>
          <w:lang w:val="ru-RU"/>
        </w:rPr>
      </w:pPr>
      <w:r>
        <w:rPr>
          <w:rFonts w:ascii="Times New Roman" w:hAnsi="Times New Roman" w:cs="Times New Roman"/>
          <w:lang w:val="ru-RU"/>
        </w:rPr>
        <w:t>产品型号规格</w:t>
      </w:r>
    </w:p>
    <w:p>
      <w:pPr>
        <w:pStyle w:val="5"/>
        <w:ind w:left="360" w:firstLine="0" w:firstLineChars="0"/>
        <w:rPr>
          <w:rFonts w:ascii="Times New Roman" w:hAnsi="Times New Roman" w:cs="Times New Roman"/>
          <w:lang w:val="ru-RU"/>
        </w:rPr>
      </w:pPr>
      <w:r>
        <w:rPr>
          <w:rFonts w:ascii="Times New Roman" w:hAnsi="Times New Roman" w:cs="Times New Roman"/>
          <w:lang w:val="ru-RU"/>
        </w:rPr>
        <w:t>Характеристики модели продукта</w:t>
      </w:r>
    </w:p>
    <w:p>
      <w:pPr>
        <w:pStyle w:val="5"/>
        <w:ind w:left="360" w:firstLine="0" w:firstLineChars="0"/>
        <w:rPr>
          <w:rFonts w:ascii="Times New Roman" w:hAnsi="Times New Roman" w:cs="Times New Roman"/>
          <w:lang w:val="ru-RU"/>
        </w:rPr>
      </w:pPr>
      <w:r>
        <w:rPr>
          <w:rFonts w:ascii="Times New Roman" w:hAnsi="Times New Roman" w:cs="Times New Roman"/>
          <w:lang w:val="ru-RU"/>
        </w:rPr>
        <w:t>5.0 м, 2.5 м.</w:t>
      </w:r>
    </w:p>
    <w:p>
      <w:pPr>
        <w:pStyle w:val="5"/>
        <w:numPr>
          <w:ilvl w:val="0"/>
          <w:numId w:val="1"/>
        </w:numPr>
        <w:ind w:firstLineChars="0"/>
        <w:jc w:val="left"/>
        <w:rPr>
          <w:rFonts w:ascii="Times New Roman" w:hAnsi="Times New Roman" w:cs="Times New Roman"/>
          <w:lang w:val="ru-RU"/>
        </w:rPr>
      </w:pPr>
      <w:r>
        <w:rPr>
          <w:rFonts w:ascii="Times New Roman" w:hAnsi="Times New Roman" w:cs="Times New Roman"/>
          <w:lang w:val="ru-RU"/>
        </w:rPr>
        <w:t>主要性能指标</w:t>
      </w:r>
    </w:p>
    <w:p>
      <w:pPr>
        <w:ind w:firstLine="420" w:firstLineChars="200"/>
        <w:rPr>
          <w:rFonts w:ascii="Times New Roman" w:hAnsi="Times New Roman" w:cs="Times New Roman"/>
          <w:lang w:val="ru-RU"/>
        </w:rPr>
      </w:pPr>
      <w:r>
        <w:rPr>
          <w:rFonts w:ascii="Times New Roman" w:hAnsi="Times New Roman" w:cs="Times New Roman"/>
          <w:lang w:val="ru-RU"/>
        </w:rPr>
        <w:t>Основные эксплуатационные характеристики.</w:t>
      </w:r>
    </w:p>
    <w:p>
      <w:pPr>
        <w:pStyle w:val="5"/>
        <w:numPr>
          <w:ilvl w:val="0"/>
          <w:numId w:val="2"/>
        </w:numPr>
        <w:ind w:firstLineChars="0"/>
        <w:rPr>
          <w:rFonts w:ascii="Times New Roman" w:hAnsi="Times New Roman" w:cs="Times New Roman"/>
          <w:lang w:val="ru-RU"/>
        </w:rPr>
      </w:pPr>
      <w:r>
        <w:rPr>
          <w:rFonts w:ascii="Times New Roman" w:hAnsi="Times New Roman" w:cs="Times New Roman"/>
          <w:lang w:val="ru-RU"/>
        </w:rPr>
        <w:t>视力表灯箱所用视力表应符合GB11533-2011的要求.</w:t>
      </w:r>
    </w:p>
    <w:p>
      <w:pPr>
        <w:ind w:firstLine="735" w:firstLineChars="350"/>
        <w:jc w:val="left"/>
        <w:rPr>
          <w:rFonts w:ascii="Times New Roman" w:hAnsi="Times New Roman" w:cs="Times New Roman"/>
          <w:lang w:val="ru-RU"/>
        </w:rPr>
      </w:pPr>
      <w:r>
        <w:rPr>
          <w:rFonts w:ascii="Times New Roman" w:hAnsi="Times New Roman" w:cs="Times New Roman"/>
          <w:lang w:val="ru-RU"/>
        </w:rPr>
        <w:t>Таблица остроты зрения с подсветкой соответствует требованиям GB11533-2011.</w:t>
      </w:r>
    </w:p>
    <w:p>
      <w:pPr>
        <w:pStyle w:val="5"/>
        <w:numPr>
          <w:ilvl w:val="0"/>
          <w:numId w:val="2"/>
        </w:numPr>
        <w:ind w:firstLineChars="0"/>
        <w:jc w:val="left"/>
        <w:rPr>
          <w:rFonts w:ascii="Times New Roman" w:hAnsi="Times New Roman" w:cs="Times New Roman"/>
          <w:lang w:val="ru-RU"/>
        </w:rPr>
      </w:pPr>
      <w:r>
        <w:rPr>
          <w:rFonts w:ascii="Times New Roman" w:hAnsi="Times New Roman" w:cs="Times New Roman"/>
          <w:lang w:val="ru-RU"/>
        </w:rPr>
        <w:t>视力表白底的亮度应不低于200cd/m2，照明应均匀，恒定，无反光，不眩目</w:t>
      </w:r>
    </w:p>
    <w:p>
      <w:pPr>
        <w:pStyle w:val="5"/>
        <w:ind w:left="360" w:firstLine="0" w:firstLineChars="0"/>
        <w:jc w:val="left"/>
        <w:rPr>
          <w:rFonts w:ascii="Times New Roman" w:hAnsi="Times New Roman" w:cs="Times New Roman"/>
          <w:lang w:val="ru-RU"/>
        </w:rPr>
      </w:pPr>
      <w:r>
        <w:rPr>
          <w:rFonts w:ascii="Times New Roman" w:hAnsi="Times New Roman" w:cs="Times New Roman"/>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213995</wp:posOffset>
            </wp:positionV>
            <wp:extent cx="1090930" cy="2119630"/>
            <wp:effectExtent l="0" t="0" r="0" b="0"/>
            <wp:wrapNone/>
            <wp:docPr id="2" name="Picture 2" descr="C:\Users\28995\Desktop\12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28995\Desktop\125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94676" cy="2127171"/>
                    </a:xfrm>
                    <a:prstGeom prst="rect">
                      <a:avLst/>
                    </a:prstGeom>
                    <a:noFill/>
                    <a:ln>
                      <a:noFill/>
                    </a:ln>
                  </pic:spPr>
                </pic:pic>
              </a:graphicData>
            </a:graphic>
          </wp:anchor>
        </w:drawing>
      </w:r>
      <w:r>
        <w:rPr>
          <w:rFonts w:ascii="Times New Roman" w:hAnsi="Times New Roman" w:cs="Times New Roman"/>
          <w:lang w:val="ru-RU"/>
        </w:rPr>
        <w:t>Яркость таблицы остроты зрения должна быть не менее 200 кд / м2, а освещение должно быть равномерным, постоянным, не ослепляющим и без бликов.</w:t>
      </w:r>
    </w:p>
    <w:p>
      <w:pPr>
        <w:pStyle w:val="5"/>
        <w:numPr>
          <w:ilvl w:val="0"/>
          <w:numId w:val="1"/>
        </w:numPr>
        <w:ind w:firstLineChars="0"/>
        <w:jc w:val="left"/>
        <w:rPr>
          <w:rFonts w:ascii="Times New Roman" w:hAnsi="Times New Roman" w:cs="Times New Roman"/>
          <w:lang w:val="ru-RU"/>
        </w:rPr>
      </w:pPr>
      <w:r>
        <w:rPr>
          <w:rFonts w:ascii="Times New Roman" w:hAnsi="Times New Roman" w:cs="Times New Roman"/>
          <w:lang w:val="ru-RU"/>
        </w:rPr>
        <w:t>使用方法</w:t>
      </w:r>
    </w:p>
    <w:p>
      <w:pPr>
        <w:pStyle w:val="5"/>
        <w:ind w:left="360" w:firstLine="0" w:firstLineChars="0"/>
        <w:jc w:val="left"/>
        <w:rPr>
          <w:rFonts w:ascii="Times New Roman" w:hAnsi="Times New Roman" w:cs="Times New Roman"/>
          <w:lang w:val="ru-RU"/>
        </w:rPr>
      </w:pPr>
      <w:r>
        <w:rPr>
          <w:rFonts w:ascii="Times New Roman" w:hAnsi="Times New Roman" w:cs="Times New Roman"/>
          <w:lang w:val="ru-RU"/>
        </w:rPr>
        <w:t>Метод применения</w:t>
      </w:r>
    </w:p>
    <w:p>
      <w:pPr>
        <w:pStyle w:val="5"/>
        <w:numPr>
          <w:ilvl w:val="0"/>
          <w:numId w:val="3"/>
        </w:numPr>
        <w:ind w:right="2734" w:rightChars="1302" w:firstLineChars="0"/>
        <w:jc w:val="left"/>
        <w:rPr>
          <w:rFonts w:ascii="Times New Roman" w:hAnsi="Times New Roman" w:cs="Times New Roman"/>
          <w:lang w:val="ru-RU"/>
        </w:rPr>
      </w:pPr>
      <w:r>
        <w:rPr>
          <w:rFonts w:ascii="Times New Roman" w:hAnsi="Times New Roman" w:cs="Times New Roman"/>
          <w:lang w:val="ru-RU"/>
        </w:rPr>
        <w:t>将视力表灯想灯背部的安装孔悬挂于墙上的膨胀螺丝中，安装高度为：远视力表为5.0行视表与被检眼等高，近视力表与被检眼视线垂直</w:t>
      </w:r>
    </w:p>
    <w:p>
      <w:pPr>
        <w:pStyle w:val="5"/>
        <w:ind w:left="720" w:right="2734" w:rightChars="1302" w:firstLine="0" w:firstLineChars="0"/>
        <w:jc w:val="left"/>
        <w:rPr>
          <w:rFonts w:hint="eastAsia" w:ascii="Times New Roman" w:hAnsi="Times New Roman" w:cs="Times New Roman"/>
          <w:lang w:val="ru-RU"/>
        </w:rPr>
      </w:pPr>
      <w:r>
        <w:rPr>
          <w:rFonts w:hint="eastAsia" w:ascii="Times New Roman" w:hAnsi="Times New Roman" w:cs="Times New Roman"/>
          <w:lang w:val="ru-RU"/>
        </w:rPr>
        <w:t>Подвесьте</w:t>
      </w:r>
      <w:r>
        <w:rPr>
          <w:rFonts w:ascii="Times New Roman" w:hAnsi="Times New Roman" w:cs="Times New Roman"/>
          <w:lang w:val="ru-RU"/>
        </w:rPr>
        <w:t xml:space="preserve"> таблицу остроты зрения на стену. Для проверки дальнозоркости установите линию на значение 5,0 на уровне проверяемого глаза. Для проверки близорукости нужно установить линию перпендикулярно зрению проверяемого глаза (эта строка должны быть на уровне глаз)</w:t>
      </w:r>
      <w:bookmarkStart w:id="27" w:name="_GoBack"/>
      <w:bookmarkEnd w:id="27"/>
      <w:r>
        <w:rPr>
          <w:rFonts w:ascii="Times New Roman" w:hAnsi="Times New Roman" w:cs="Times New Roman"/>
          <w:lang w:val="ru-RU"/>
        </w:rPr>
        <w:t xml:space="preserve">. </w:t>
      </w:r>
    </w:p>
    <w:p>
      <w:pPr>
        <w:pStyle w:val="5"/>
        <w:numPr>
          <w:ilvl w:val="0"/>
          <w:numId w:val="3"/>
        </w:numPr>
        <w:ind w:firstLineChars="0"/>
        <w:jc w:val="left"/>
        <w:rPr>
          <w:rFonts w:ascii="Times New Roman" w:hAnsi="Times New Roman" w:cs="Times New Roman"/>
          <w:lang w:val="ru-RU"/>
        </w:rPr>
      </w:pPr>
      <w:bookmarkStart w:id="0" w:name="OLE_LINK14"/>
      <w:bookmarkStart w:id="1" w:name="OLE_LINK16"/>
      <w:bookmarkStart w:id="2" w:name="OLE_LINK15"/>
      <w:r>
        <w:rPr>
          <w:rFonts w:hint="eastAsia" w:ascii="Times New Roman" w:hAnsi="Times New Roman" w:cs="Times New Roman"/>
          <w:lang w:val="ru-RU"/>
        </w:rPr>
        <w:t>远</w:t>
      </w:r>
      <w:r>
        <w:rPr>
          <w:rFonts w:ascii="Times New Roman" w:hAnsi="Times New Roman" w:cs="Times New Roman"/>
          <w:lang w:val="ru-RU"/>
        </w:rPr>
        <w:t>视力表的检测距离为5m，</w:t>
      </w:r>
      <w:bookmarkStart w:id="3" w:name="OLE_LINK8"/>
      <w:bookmarkStart w:id="4" w:name="OLE_LINK9"/>
      <w:r>
        <w:rPr>
          <w:rFonts w:ascii="Times New Roman" w:hAnsi="Times New Roman" w:cs="Times New Roman"/>
          <w:lang w:val="ru-RU"/>
        </w:rPr>
        <w:t>若验光室较小</w:t>
      </w:r>
      <w:bookmarkEnd w:id="3"/>
      <w:bookmarkEnd w:id="4"/>
      <w:r>
        <w:rPr>
          <w:rFonts w:ascii="Times New Roman" w:hAnsi="Times New Roman" w:cs="Times New Roman"/>
          <w:lang w:val="ru-RU"/>
        </w:rPr>
        <w:t>，到不到5m检测距离，可使用镜子反射视力表检测，此时镜子与视力表和被</w:t>
      </w:r>
      <w:bookmarkStart w:id="5" w:name="OLE_LINK1"/>
      <w:r>
        <w:rPr>
          <w:rFonts w:ascii="Times New Roman" w:hAnsi="Times New Roman" w:cs="Times New Roman"/>
          <w:lang w:val="ru-RU"/>
        </w:rPr>
        <w:t>检者</w:t>
      </w:r>
      <w:bookmarkEnd w:id="5"/>
      <w:r>
        <w:rPr>
          <w:rFonts w:ascii="Times New Roman" w:hAnsi="Times New Roman" w:cs="Times New Roman"/>
          <w:lang w:val="ru-RU"/>
        </w:rPr>
        <w:t>的距离均为2.5 m；</w:t>
      </w:r>
      <w:bookmarkStart w:id="6" w:name="OLE_LINK10"/>
      <w:bookmarkStart w:id="7" w:name="OLE_LINK11"/>
      <w:r>
        <w:rPr>
          <w:rFonts w:ascii="Times New Roman" w:hAnsi="Times New Roman" w:cs="Times New Roman"/>
          <w:lang w:val="ru-RU"/>
        </w:rPr>
        <w:t>近视力</w:t>
      </w:r>
      <w:bookmarkEnd w:id="6"/>
      <w:bookmarkEnd w:id="7"/>
      <w:r>
        <w:rPr>
          <w:rFonts w:ascii="Times New Roman" w:hAnsi="Times New Roman" w:cs="Times New Roman"/>
          <w:lang w:val="ru-RU"/>
        </w:rPr>
        <w:t>表的检测距离为25cm。</w:t>
      </w:r>
    </w:p>
    <w:p>
      <w:pPr>
        <w:pStyle w:val="5"/>
        <w:ind w:left="720" w:firstLine="0" w:firstLineChars="0"/>
        <w:jc w:val="left"/>
        <w:rPr>
          <w:rFonts w:ascii="Times New Roman" w:hAnsi="Times New Roman" w:cs="Times New Roman"/>
          <w:lang w:val="ru-RU"/>
        </w:rPr>
      </w:pPr>
      <w:r>
        <w:rPr>
          <w:rFonts w:ascii="Times New Roman" w:hAnsi="Times New Roman" w:cs="Times New Roman"/>
          <w:lang w:val="ru-RU"/>
        </w:rPr>
        <w:t xml:space="preserve">При проверке близорукости, расстояние </w:t>
      </w:r>
      <w:bookmarkStart w:id="8" w:name="OLE_LINK12"/>
      <w:bookmarkStart w:id="9" w:name="OLE_LINK13"/>
      <w:r>
        <w:rPr>
          <w:rFonts w:ascii="Times New Roman" w:hAnsi="Times New Roman" w:cs="Times New Roman"/>
          <w:lang w:val="ru-RU"/>
        </w:rPr>
        <w:t>до таблицы должно составлять 5 м</w:t>
      </w:r>
      <w:bookmarkEnd w:id="8"/>
      <w:bookmarkEnd w:id="9"/>
      <w:r>
        <w:rPr>
          <w:rFonts w:ascii="Times New Roman" w:hAnsi="Times New Roman" w:cs="Times New Roman"/>
          <w:lang w:val="ru-RU"/>
        </w:rPr>
        <w:t>. Если комната для проверки зрения небольшая и расстояние меньше 5 м, можно использовать зеркало чтобы использовать отражение и увеличить расстояние до таблицы. Для проверки дальнозоркости, расстояние до таблицы должно составлять 25 см.</w:t>
      </w:r>
    </w:p>
    <w:bookmarkEnd w:id="0"/>
    <w:bookmarkEnd w:id="1"/>
    <w:bookmarkEnd w:id="2"/>
    <w:p>
      <w:pPr>
        <w:pStyle w:val="5"/>
        <w:numPr>
          <w:ilvl w:val="0"/>
          <w:numId w:val="3"/>
        </w:numPr>
        <w:ind w:firstLineChars="0"/>
        <w:jc w:val="left"/>
        <w:rPr>
          <w:rFonts w:ascii="Times New Roman" w:hAnsi="Times New Roman" w:cs="Times New Roman"/>
          <w:lang w:val="ru-RU"/>
        </w:rPr>
      </w:pPr>
      <w:r>
        <w:rPr>
          <w:rFonts w:ascii="Times New Roman" w:hAnsi="Times New Roman" w:cs="Times New Roman"/>
          <w:lang w:val="ru-RU"/>
        </w:rPr>
        <w:t>以被检者所能</w:t>
      </w:r>
      <w:bookmarkStart w:id="10" w:name="OLE_LINK17"/>
      <w:bookmarkStart w:id="11" w:name="OLE_LINK18"/>
      <w:r>
        <w:rPr>
          <w:rFonts w:ascii="Times New Roman" w:hAnsi="Times New Roman" w:cs="Times New Roman"/>
          <w:lang w:val="ru-RU"/>
        </w:rPr>
        <w:t>辨认</w:t>
      </w:r>
      <w:bookmarkEnd w:id="10"/>
      <w:bookmarkEnd w:id="11"/>
      <w:r>
        <w:rPr>
          <w:rFonts w:ascii="Times New Roman" w:hAnsi="Times New Roman" w:cs="Times New Roman"/>
          <w:lang w:val="ru-RU"/>
        </w:rPr>
        <w:t>的最小一行视标所标示的数字即为被</w:t>
      </w:r>
      <w:r>
        <w:rPr>
          <w:rFonts w:ascii="Times New Roman" w:hAnsi="Times New Roman" w:cs="Times New Roman"/>
          <w:kern w:val="0"/>
          <w:lang w:val="ru-RU"/>
        </w:rPr>
        <w:t>检者的视力</w:t>
      </w:r>
      <w:bookmarkStart w:id="12" w:name="OLE_LINK20"/>
      <w:bookmarkStart w:id="13" w:name="OLE_LINK19"/>
      <w:r>
        <w:rPr>
          <w:rFonts w:ascii="Times New Roman" w:hAnsi="Times New Roman" w:cs="Times New Roman"/>
          <w:kern w:val="0"/>
          <w:lang w:val="ru-RU"/>
        </w:rPr>
        <w:t>等级</w:t>
      </w:r>
      <w:bookmarkEnd w:id="12"/>
      <w:bookmarkEnd w:id="13"/>
      <w:r>
        <w:rPr>
          <w:rFonts w:ascii="Times New Roman" w:hAnsi="Times New Roman" w:cs="Times New Roman"/>
          <w:kern w:val="0"/>
          <w:lang w:val="ru-RU"/>
        </w:rPr>
        <w:t>。</w:t>
      </w:r>
    </w:p>
    <w:p>
      <w:pPr>
        <w:pStyle w:val="5"/>
        <w:ind w:left="720" w:firstLine="0" w:firstLineChars="0"/>
        <w:jc w:val="left"/>
        <w:rPr>
          <w:rFonts w:ascii="Times New Roman" w:hAnsi="Times New Roman" w:cs="Times New Roman"/>
          <w:lang w:val="ru-RU"/>
        </w:rPr>
      </w:pPr>
      <w:r>
        <w:rPr>
          <w:rFonts w:ascii="Times New Roman" w:hAnsi="Times New Roman" w:cs="Times New Roman"/>
          <w:lang w:val="ru-RU"/>
        </w:rPr>
        <w:t>Линия, которую проверяемый может распознать, является уровнем остроты зрения проверяемого.</w:t>
      </w:r>
    </w:p>
    <w:p>
      <w:pPr>
        <w:pStyle w:val="5"/>
        <w:numPr>
          <w:ilvl w:val="0"/>
          <w:numId w:val="3"/>
        </w:numPr>
        <w:ind w:firstLineChars="0"/>
        <w:jc w:val="left"/>
        <w:rPr>
          <w:rFonts w:ascii="Times New Roman" w:hAnsi="Times New Roman" w:cs="Times New Roman"/>
          <w:lang w:val="ru-RU"/>
        </w:rPr>
      </w:pPr>
      <w:r>
        <w:rPr>
          <w:rFonts w:ascii="Times New Roman" w:hAnsi="Times New Roman" w:cs="Times New Roman"/>
          <w:lang w:val="ru-RU"/>
        </w:rPr>
        <w:t>当被</w:t>
      </w:r>
      <w:r>
        <w:rPr>
          <w:rFonts w:ascii="Times New Roman" w:hAnsi="Times New Roman" w:cs="Times New Roman"/>
          <w:kern w:val="0"/>
          <w:lang w:val="ru-RU"/>
        </w:rPr>
        <w:t>检者视力低于4.0 时（即最大视标都不能</w:t>
      </w:r>
      <w:bookmarkStart w:id="14" w:name="OLE_LINK2"/>
      <w:r>
        <w:rPr>
          <w:rFonts w:ascii="Times New Roman" w:hAnsi="Times New Roman" w:cs="Times New Roman"/>
          <w:lang w:val="ru-RU"/>
        </w:rPr>
        <w:t>辨</w:t>
      </w:r>
      <w:bookmarkEnd w:id="14"/>
      <w:r>
        <w:rPr>
          <w:rFonts w:ascii="Times New Roman" w:hAnsi="Times New Roman" w:cs="Times New Roman"/>
          <w:lang w:val="ru-RU"/>
        </w:rPr>
        <w:t>认时</w:t>
      </w:r>
      <w:r>
        <w:rPr>
          <w:rFonts w:ascii="Times New Roman" w:hAnsi="Times New Roman" w:cs="Times New Roman"/>
          <w:kern w:val="0"/>
          <w:lang w:val="ru-RU"/>
        </w:rPr>
        <w:t>），则采用逐步走近变更距离法检测，走近后的距离与视力记录见不表</w:t>
      </w:r>
    </w:p>
    <w:p>
      <w:pPr>
        <w:pStyle w:val="5"/>
        <w:ind w:left="720" w:firstLine="0" w:firstLineChars="0"/>
        <w:jc w:val="left"/>
        <w:rPr>
          <w:rFonts w:ascii="Times New Roman" w:hAnsi="Times New Roman" w:cs="Times New Roman"/>
          <w:lang w:val="ru-RU"/>
        </w:rPr>
      </w:pPr>
      <w:bookmarkStart w:id="15" w:name="OLE_LINK28"/>
      <w:bookmarkStart w:id="16" w:name="OLE_LINK29"/>
      <w:bookmarkStart w:id="17" w:name="OLE_LINK30"/>
      <w:r>
        <w:rPr>
          <w:rFonts w:ascii="Times New Roman" w:hAnsi="Times New Roman" w:cs="Times New Roman"/>
          <w:lang w:val="ru-RU"/>
        </w:rPr>
        <w:t>В случае если острота зрения проверяемого меньше значения 4,0</w:t>
      </w:r>
      <w:bookmarkEnd w:id="15"/>
      <w:bookmarkEnd w:id="16"/>
      <w:bookmarkEnd w:id="17"/>
      <w:r>
        <w:rPr>
          <w:rFonts w:ascii="Times New Roman" w:hAnsi="Times New Roman" w:cs="Times New Roman"/>
          <w:lang w:val="ru-RU"/>
        </w:rPr>
        <w:t xml:space="preserve"> (</w:t>
      </w:r>
      <w:bookmarkStart w:id="18" w:name="OLE_LINK33"/>
      <w:bookmarkStart w:id="19" w:name="OLE_LINK32"/>
      <w:bookmarkStart w:id="20" w:name="OLE_LINK31"/>
      <w:r>
        <w:rPr>
          <w:rFonts w:ascii="Times New Roman" w:hAnsi="Times New Roman" w:cs="Times New Roman"/>
          <w:lang w:val="ru-RU"/>
        </w:rPr>
        <w:t>то есть линия с максимально большими картинками не распознается</w:t>
      </w:r>
      <w:bookmarkEnd w:id="18"/>
      <w:bookmarkEnd w:id="19"/>
      <w:bookmarkEnd w:id="20"/>
      <w:r>
        <w:rPr>
          <w:rFonts w:ascii="Times New Roman" w:hAnsi="Times New Roman" w:cs="Times New Roman"/>
          <w:lang w:val="ru-RU"/>
        </w:rPr>
        <w:t xml:space="preserve">), </w:t>
      </w:r>
      <w:bookmarkStart w:id="21" w:name="OLE_LINK35"/>
      <w:bookmarkStart w:id="22" w:name="OLE_LINK34"/>
      <w:r>
        <w:rPr>
          <w:rFonts w:ascii="Times New Roman" w:hAnsi="Times New Roman" w:cs="Times New Roman"/>
          <w:lang w:val="ru-RU"/>
        </w:rPr>
        <w:t>используется метод пошагового подхода к таблице</w:t>
      </w:r>
      <w:bookmarkEnd w:id="21"/>
      <w:bookmarkEnd w:id="22"/>
      <w:r>
        <w:rPr>
          <w:rFonts w:ascii="Times New Roman" w:hAnsi="Times New Roman" w:cs="Times New Roman"/>
          <w:lang w:val="ru-RU"/>
        </w:rPr>
        <w:t xml:space="preserve"> и изменения расстояния для определения остроты зрения.</w:t>
      </w:r>
    </w:p>
    <w:p>
      <w:pPr>
        <w:pStyle w:val="5"/>
        <w:ind w:left="720" w:firstLine="0" w:firstLineChars="0"/>
        <w:jc w:val="left"/>
        <w:rPr>
          <w:rFonts w:ascii="Times New Roman" w:hAnsi="Times New Roman" w:cs="Times New Roman"/>
          <w:lang w:val="ru-RU"/>
        </w:rPr>
      </w:pPr>
    </w:p>
    <w:p>
      <w:pPr>
        <w:pStyle w:val="5"/>
        <w:ind w:left="720" w:firstLine="0" w:firstLineChars="0"/>
        <w:jc w:val="left"/>
        <w:rPr>
          <w:rFonts w:ascii="Times New Roman" w:hAnsi="Times New Roman" w:cs="Times New Roman"/>
          <w:lang w:val="ru-RU"/>
        </w:rPr>
      </w:pPr>
    </w:p>
    <w:tbl>
      <w:tblPr>
        <w:tblStyle w:val="4"/>
        <w:tblW w:w="7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502"/>
        <w:gridCol w:w="484"/>
        <w:gridCol w:w="484"/>
        <w:gridCol w:w="484"/>
        <w:gridCol w:w="484"/>
        <w:gridCol w:w="484"/>
        <w:gridCol w:w="484"/>
        <w:gridCol w:w="484"/>
        <w:gridCol w:w="484"/>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6"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Расстояния на которое нужно приблизится (м)</w:t>
            </w:r>
          </w:p>
        </w:tc>
        <w:tc>
          <w:tcPr>
            <w:tcW w:w="502"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4</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2.5</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2</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1.5</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1.2</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1.0</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0.8</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0.6</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6" w:type="dxa"/>
          </w:tcPr>
          <w:p>
            <w:pPr>
              <w:pStyle w:val="5"/>
              <w:ind w:firstLine="0" w:firstLineChars="0"/>
              <w:jc w:val="left"/>
              <w:rPr>
                <w:rFonts w:ascii="Times New Roman" w:hAnsi="Times New Roman" w:cs="Times New Roman"/>
                <w:lang w:val="ru-RU"/>
              </w:rPr>
            </w:pPr>
            <w:bookmarkStart w:id="23" w:name="OLE_LINK25"/>
            <w:bookmarkStart w:id="24" w:name="OLE_LINK24"/>
            <w:r>
              <w:rPr>
                <w:rFonts w:ascii="Times New Roman" w:hAnsi="Times New Roman" w:cs="Times New Roman"/>
                <w:lang w:val="ru-RU"/>
              </w:rPr>
              <w:t>Острота зрения（5 делений таблицы ）</w:t>
            </w:r>
            <w:bookmarkEnd w:id="23"/>
            <w:bookmarkEnd w:id="24"/>
          </w:p>
        </w:tc>
        <w:tc>
          <w:tcPr>
            <w:tcW w:w="502" w:type="dxa"/>
          </w:tcPr>
          <w:p>
            <w:pPr>
              <w:pStyle w:val="5"/>
              <w:ind w:firstLine="0" w:firstLineChars="0"/>
              <w:jc w:val="center"/>
              <w:rPr>
                <w:rFonts w:ascii="Times New Roman" w:hAnsi="Times New Roman" w:cs="Times New Roman"/>
                <w:lang w:val="ru-RU"/>
              </w:rPr>
            </w:pPr>
            <w:r>
              <w:rPr>
                <w:rFonts w:ascii="Times New Roman" w:hAnsi="Times New Roman" w:cs="Times New Roman"/>
                <w:lang w:val="ru-RU"/>
              </w:rPr>
              <w:t>3.9</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3.8</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3.7</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3.6</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3.5</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3.4</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3.3</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3.2</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3.1</w:t>
            </w:r>
          </w:p>
        </w:tc>
        <w:tc>
          <w:tcPr>
            <w:tcW w:w="484" w:type="dxa"/>
          </w:tcPr>
          <w:p>
            <w:pPr>
              <w:pStyle w:val="5"/>
              <w:ind w:firstLine="0" w:firstLineChars="0"/>
              <w:jc w:val="left"/>
              <w:rPr>
                <w:rFonts w:ascii="Times New Roman" w:hAnsi="Times New Roman" w:cs="Times New Roman"/>
                <w:lang w:val="ru-RU"/>
              </w:rPr>
            </w:pPr>
            <w:r>
              <w:rPr>
                <w:rFonts w:ascii="Times New Roman" w:hAnsi="Times New Roman" w:cs="Times New Roman"/>
                <w:lang w:val="ru-RU"/>
              </w:rPr>
              <w:t>3.0</w:t>
            </w:r>
          </w:p>
        </w:tc>
      </w:tr>
    </w:tbl>
    <w:p>
      <w:pPr>
        <w:pStyle w:val="5"/>
        <w:ind w:left="720" w:firstLine="0" w:firstLineChars="0"/>
        <w:jc w:val="left"/>
        <w:rPr>
          <w:rFonts w:ascii="Times New Roman" w:hAnsi="Times New Roman" w:cs="Times New Roman"/>
          <w:lang w:val="ru-RU"/>
        </w:rPr>
      </w:pPr>
    </w:p>
    <w:p>
      <w:pPr>
        <w:pStyle w:val="5"/>
        <w:numPr>
          <w:ilvl w:val="0"/>
          <w:numId w:val="3"/>
        </w:numPr>
        <w:ind w:firstLineChars="0"/>
        <w:jc w:val="left"/>
        <w:rPr>
          <w:rFonts w:ascii="Times New Roman" w:hAnsi="Times New Roman" w:cs="Times New Roman"/>
          <w:lang w:val="ru-RU"/>
        </w:rPr>
      </w:pPr>
      <w:r>
        <w:rPr>
          <w:rFonts w:ascii="Times New Roman" w:hAnsi="Times New Roman" w:cs="Times New Roman"/>
          <w:lang w:val="ru-RU"/>
        </w:rPr>
        <w:t>当被检者视力高于5.3 时（即最小视标都能清楚辨认时）则采用</w:t>
      </w:r>
      <w:bookmarkStart w:id="25" w:name="OLE_LINK4"/>
      <w:bookmarkStart w:id="26" w:name="OLE_LINK3"/>
      <w:r>
        <w:rPr>
          <w:rFonts w:ascii="Times New Roman" w:hAnsi="Times New Roman" w:cs="Times New Roman"/>
          <w:kern w:val="0"/>
          <w:lang w:val="ru-RU"/>
        </w:rPr>
        <w:t>逐步</w:t>
      </w:r>
      <w:bookmarkEnd w:id="25"/>
      <w:bookmarkEnd w:id="26"/>
      <w:r>
        <w:rPr>
          <w:rFonts w:ascii="Times New Roman" w:hAnsi="Times New Roman" w:cs="Times New Roman"/>
          <w:kern w:val="0"/>
          <w:lang w:val="ru-RU"/>
        </w:rPr>
        <w:t>后退变更距离法检测，按标准设计距离（如：6.30m，7.93 m ………）每退后一个设计距离，视力就提高0.1，例如：在6.30m 处能辨认最小一行视标，则测得视力为5.4（即5.3+0.1），依次类推</w:t>
      </w:r>
      <w:r>
        <w:rPr>
          <w:rFonts w:ascii="Times New Roman" w:hAnsi="Times New Roman" w:cs="Times New Roman"/>
          <w:lang w:val="ru-RU"/>
        </w:rPr>
        <w:t>В случае если острота зрения проверяемого выше значения 5,3</w:t>
      </w:r>
      <w:r>
        <w:rPr>
          <w:rFonts w:ascii="Times New Roman" w:hAnsi="Times New Roman" w:cs="Times New Roman"/>
          <w:kern w:val="0"/>
          <w:lang w:val="ru-RU"/>
        </w:rPr>
        <w:t xml:space="preserve"> (</w:t>
      </w:r>
      <w:r>
        <w:rPr>
          <w:rFonts w:ascii="Times New Roman" w:hAnsi="Times New Roman" w:cs="Times New Roman"/>
          <w:lang w:val="ru-RU"/>
        </w:rPr>
        <w:t>то есть линия с самыми маленькими картинками распознается</w:t>
      </w:r>
      <w:r>
        <w:rPr>
          <w:rFonts w:ascii="Times New Roman" w:hAnsi="Times New Roman" w:cs="Times New Roman"/>
          <w:kern w:val="0"/>
          <w:lang w:val="ru-RU"/>
        </w:rPr>
        <w:t xml:space="preserve">), используется метод определения остроты зрения </w:t>
      </w:r>
      <w:r>
        <w:rPr>
          <w:rFonts w:ascii="Times New Roman" w:hAnsi="Times New Roman" w:cs="Times New Roman"/>
          <w:kern w:val="0"/>
          <w:highlight w:val="yellow"/>
          <w:lang w:val="ru-RU"/>
        </w:rPr>
        <w:t>с пошаговым приближением к таблице,</w:t>
      </w:r>
      <w:r>
        <w:rPr>
          <w:rFonts w:ascii="Times New Roman" w:hAnsi="Times New Roman" w:cs="Times New Roman"/>
          <w:kern w:val="0"/>
          <w:lang w:val="ru-RU"/>
        </w:rPr>
        <w:t xml:space="preserve"> в соответствии со стандартным расчетным расстоянием (например: 6,30 м, 7,93 м .........). По мере отхода на расчётное расстояние, острота зрения увеличится на 0,1. Например: при 6,30 м можно распознать минимальную линию, следует что острота зрения - 5,4 (то есть 5,3 + 0,1) и т. д.</w:t>
      </w:r>
    </w:p>
    <w:p>
      <w:pPr>
        <w:pStyle w:val="5"/>
        <w:numPr>
          <w:ilvl w:val="0"/>
          <w:numId w:val="3"/>
        </w:numPr>
        <w:ind w:firstLineChars="0"/>
        <w:jc w:val="left"/>
        <w:rPr>
          <w:rFonts w:ascii="Times New Roman" w:hAnsi="Times New Roman" w:cs="Times New Roman"/>
          <w:lang w:val="ru-RU"/>
        </w:rPr>
      </w:pPr>
      <w:r>
        <w:rPr>
          <w:rFonts w:ascii="Times New Roman" w:hAnsi="Times New Roman" w:cs="Times New Roman"/>
          <w:lang w:val="ru-RU"/>
        </w:rPr>
        <w:t>使用注意事项 Меры предосторожности при использовании продукта</w:t>
      </w:r>
    </w:p>
    <w:p>
      <w:pPr>
        <w:pStyle w:val="5"/>
        <w:numPr>
          <w:ilvl w:val="0"/>
          <w:numId w:val="4"/>
        </w:numPr>
        <w:ind w:firstLineChars="0"/>
        <w:jc w:val="left"/>
        <w:rPr>
          <w:rFonts w:ascii="Times New Roman" w:hAnsi="Times New Roman" w:cs="Times New Roman"/>
          <w:lang w:val="ru-RU"/>
        </w:rPr>
      </w:pPr>
      <w:r>
        <w:rPr>
          <w:rFonts w:ascii="Times New Roman" w:hAnsi="Times New Roman" w:cs="Times New Roman"/>
          <w:lang w:val="ru-RU"/>
        </w:rPr>
        <w:t>Прямые солнечные лучи и дождь могут испортить продукт поэтому не следует использовать таблицу, а также хранить его во время транспортировки, под открытым небом.</w:t>
      </w:r>
    </w:p>
    <w:p>
      <w:pPr>
        <w:pStyle w:val="5"/>
        <w:numPr>
          <w:ilvl w:val="0"/>
          <w:numId w:val="4"/>
        </w:numPr>
        <w:ind w:firstLineChars="0"/>
        <w:jc w:val="left"/>
        <w:rPr>
          <w:rFonts w:ascii="Times New Roman" w:hAnsi="Times New Roman" w:cs="Times New Roman"/>
          <w:lang w:val="ru-RU"/>
        </w:rPr>
      </w:pPr>
      <w:r>
        <w:rPr>
          <w:rFonts w:ascii="Times New Roman" w:hAnsi="Times New Roman" w:cs="Times New Roman"/>
          <w:lang w:val="ru-RU"/>
        </w:rPr>
        <w:t>Следует использовать переменный ток с напряжением 220 В, 50 Гц. Во время неиспользования продукта следует вытащить штепсель (вилку) и отключить питание.</w:t>
      </w:r>
    </w:p>
    <w:p>
      <w:pPr>
        <w:pStyle w:val="5"/>
        <w:numPr>
          <w:ilvl w:val="0"/>
          <w:numId w:val="4"/>
        </w:numPr>
        <w:ind w:firstLineChars="0"/>
        <w:jc w:val="left"/>
        <w:rPr>
          <w:rFonts w:ascii="Times New Roman" w:hAnsi="Times New Roman" w:cs="Times New Roman"/>
          <w:lang w:val="ru-RU"/>
        </w:rPr>
      </w:pPr>
      <w:r>
        <w:rPr>
          <w:rFonts w:ascii="Times New Roman" w:hAnsi="Times New Roman" w:cs="Times New Roman"/>
          <w:lang w:val="ru-RU"/>
        </w:rPr>
        <w:t>表面应防止与金属，利器，硬物等接触和摩擦Поверхность таблицы должна быть защищена от контакта и трения с металлами, острыми и твердыми предметами и т. д.</w:t>
      </w:r>
    </w:p>
    <w:p>
      <w:pPr>
        <w:pStyle w:val="5"/>
        <w:numPr>
          <w:ilvl w:val="0"/>
          <w:numId w:val="4"/>
        </w:numPr>
        <w:ind w:firstLineChars="0"/>
        <w:jc w:val="left"/>
        <w:rPr>
          <w:rFonts w:ascii="Times New Roman" w:hAnsi="Times New Roman" w:cs="Times New Roman"/>
          <w:lang w:val="ru-RU"/>
        </w:rPr>
      </w:pPr>
      <w:r>
        <w:rPr>
          <w:rFonts w:ascii="Times New Roman" w:hAnsi="Times New Roman" w:cs="Times New Roman"/>
          <w:lang w:val="ru-RU"/>
        </w:rPr>
        <w:t>运输，移机时应轻拿轻放，防止摔掷和撞击Транспортировка должна осуществляться осторожно, чтобы предотвратить падение и порчу продукта.</w:t>
      </w:r>
    </w:p>
    <w:p>
      <w:pPr>
        <w:jc w:val="left"/>
        <w:rPr>
          <w:rFonts w:ascii="Times New Roman" w:hAnsi="Times New Roman" w:cs="Times New Roman"/>
          <w:lang w:val="ru-RU"/>
        </w:rPr>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FC"/>
    <w:multiLevelType w:val="multilevel"/>
    <w:tmpl w:val="017810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2D703E"/>
    <w:multiLevelType w:val="multilevel"/>
    <w:tmpl w:val="0F2D703E"/>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3B532D08"/>
    <w:multiLevelType w:val="multilevel"/>
    <w:tmpl w:val="3B532D0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CCB564A"/>
    <w:multiLevelType w:val="multilevel"/>
    <w:tmpl w:val="4CCB564A"/>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12"/>
    <w:rsid w:val="00066764"/>
    <w:rsid w:val="000C3319"/>
    <w:rsid w:val="000F72F4"/>
    <w:rsid w:val="001165F1"/>
    <w:rsid w:val="001C415B"/>
    <w:rsid w:val="00202641"/>
    <w:rsid w:val="00210DE2"/>
    <w:rsid w:val="00267B68"/>
    <w:rsid w:val="0027401A"/>
    <w:rsid w:val="0027597D"/>
    <w:rsid w:val="002F2ED3"/>
    <w:rsid w:val="003501E0"/>
    <w:rsid w:val="003A4D3E"/>
    <w:rsid w:val="00407CC7"/>
    <w:rsid w:val="004C7791"/>
    <w:rsid w:val="00516115"/>
    <w:rsid w:val="005F6649"/>
    <w:rsid w:val="00675A8D"/>
    <w:rsid w:val="006A7219"/>
    <w:rsid w:val="006D4B22"/>
    <w:rsid w:val="00706E22"/>
    <w:rsid w:val="00733D40"/>
    <w:rsid w:val="00750FC4"/>
    <w:rsid w:val="007A1E41"/>
    <w:rsid w:val="007D7B16"/>
    <w:rsid w:val="007F51A9"/>
    <w:rsid w:val="008A5149"/>
    <w:rsid w:val="008A7B2A"/>
    <w:rsid w:val="00916394"/>
    <w:rsid w:val="00917812"/>
    <w:rsid w:val="0095156A"/>
    <w:rsid w:val="00966864"/>
    <w:rsid w:val="009A1CB4"/>
    <w:rsid w:val="009B240E"/>
    <w:rsid w:val="009B2CDB"/>
    <w:rsid w:val="00A10431"/>
    <w:rsid w:val="00B81BBF"/>
    <w:rsid w:val="00BE596A"/>
    <w:rsid w:val="00C50B70"/>
    <w:rsid w:val="00D679BA"/>
    <w:rsid w:val="00D75B73"/>
    <w:rsid w:val="00DC0169"/>
    <w:rsid w:val="00E64CAD"/>
    <w:rsid w:val="00F063B1"/>
    <w:rsid w:val="00F57F7B"/>
    <w:rsid w:val="3EA4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goldwind.org</Company>
  <Pages>2</Pages>
  <Words>482</Words>
  <Characters>2750</Characters>
  <Lines>22</Lines>
  <Paragraphs>6</Paragraphs>
  <TotalTime>2571</TotalTime>
  <ScaleCrop>false</ScaleCrop>
  <LinksUpToDate>false</LinksUpToDate>
  <CharactersWithSpaces>3226</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2019-01-14T01:12:00Z</dcterms:created>
  <dc:creator>Roman</dc:creator>
  <cp:lastModifiedBy>Vika</cp:lastModifiedBy>
  <dcterms:modified xsi:type="dcterms:W3CDTF">2019-01-16T07:19:05Z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1049-10.2.0.7587</vt:lpwstr>
  </property>
</Properties>
</file>